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8"/>
        <w:jc w:val="center"/>
      </w:pPr>
      <w:r>
        <w:rPr>
          <w:b/>
          <w:sz w:val="28"/>
          <w:szCs w:val="28"/>
        </w:rPr>
        <w:t>Melanesian Journal of Geomatics and Property Studies</w:t>
      </w:r>
    </w:p>
    <w:p>
      <w:pPr>
        <w:pStyle w:val="style27"/>
        <w:jc w:val="center"/>
      </w:pPr>
      <w:r>
        <w:rPr>
          <w:rFonts w:ascii="Times New Roman" w:cs="Times New Roman" w:hAnsi="Times New Roman"/>
          <w:b/>
          <w:sz w:val="32"/>
          <w:szCs w:val="32"/>
        </w:rPr>
      </w:r>
    </w:p>
    <w:p>
      <w:pPr>
        <w:pStyle w:val="style27"/>
        <w:shd w:fill="1D1B11" w:val="clear"/>
        <w:jc w:val="center"/>
      </w:pPr>
      <w:r>
        <w:rPr>
          <w:rFonts w:ascii="Times New Roman" w:cs="Times New Roman" w:hAnsi="Times New Roman"/>
          <w:b/>
          <w:sz w:val="28"/>
          <w:szCs w:val="28"/>
        </w:rPr>
        <w:t>Guidelines for Author</w:t>
      </w:r>
    </w:p>
    <w:p>
      <w:pPr>
        <w:pStyle w:val="style27"/>
        <w:jc w:val="center"/>
      </w:pPr>
      <w:hyperlink r:id="rId2">
        <w:r>
          <w:rPr/>
        </w:r>
      </w:hyperlink>
    </w:p>
    <w:p>
      <w:pPr>
        <w:pStyle w:val="style27"/>
        <w:spacing w:line="360" w:lineRule="auto"/>
      </w:pPr>
      <w:r>
        <w:rPr>
          <w:rFonts w:ascii="Times New Roman" w:cs="Times New Roman" w:hAnsi="Times New Roman"/>
          <w:sz w:val="24"/>
          <w:szCs w:val="24"/>
        </w:rPr>
        <w:t xml:space="preserve">Authors should follow the following guidelines: </w:t>
      </w:r>
    </w:p>
    <w:p>
      <w:pPr>
        <w:pStyle w:val="style0"/>
        <w:shd w:fill="FFFFFF" w:val="clear"/>
        <w:spacing w:after="0" w:before="0" w:line="360" w:lineRule="auto"/>
      </w:pPr>
      <w:r>
        <w:rPr>
          <w:rFonts w:ascii="Times New Roman" w:cs="Times New Roman" w:eastAsia="Times New Roman" w:hAnsi="Times New Roman"/>
          <w:b/>
          <w:bCs/>
          <w:color w:val="000000"/>
          <w:sz w:val="24"/>
          <w:szCs w:val="24"/>
          <w:lang w:eastAsia="en-AU"/>
        </w:rPr>
      </w:r>
    </w:p>
    <w:p>
      <w:pPr>
        <w:sectPr>
          <w:type w:val="nextPage"/>
          <w:pgSz w:h="16838" w:w="11906"/>
          <w:pgMar w:bottom="1418" w:footer="0" w:gutter="0" w:header="0" w:left="1440" w:right="1440" w:top="1276"/>
          <w:pgNumType w:fmt="decimal"/>
          <w:formProt w:val="false"/>
          <w:textDirection w:val="lrTb"/>
          <w:docGrid w:charSpace="4096" w:linePitch="360" w:type="default"/>
        </w:sectPr>
      </w:pPr>
    </w:p>
    <w:p>
      <w:pPr>
        <w:pStyle w:val="style0"/>
        <w:shd w:fill="FFFFFF" w:val="clear"/>
        <w:spacing w:after="0" w:before="0" w:line="360" w:lineRule="auto"/>
      </w:pPr>
      <w:r>
        <w:rPr>
          <w:rFonts w:ascii="Times New Roman" w:cs="Times New Roman" w:eastAsia="Times New Roman" w:hAnsi="Times New Roman"/>
          <w:b/>
          <w:bCs/>
          <w:color w:val="000000"/>
          <w:sz w:val="24"/>
          <w:szCs w:val="24"/>
          <w:u w:val="single"/>
          <w:lang w:eastAsia="en-AU"/>
        </w:rPr>
        <w:t>A. Topics</w:t>
      </w:r>
    </w:p>
    <w:p>
      <w:pPr>
        <w:pStyle w:val="style0"/>
        <w:shd w:fill="FFFFFF" w:val="clear"/>
        <w:spacing w:after="0" w:before="0" w:line="360" w:lineRule="auto"/>
      </w:pPr>
      <w:r>
        <w:rPr>
          <w:rFonts w:ascii="Times New Roman" w:cs="Times New Roman" w:eastAsia="Times New Roman" w:hAnsi="Times New Roman"/>
          <w:bCs/>
          <w:color w:val="000000"/>
          <w:sz w:val="24"/>
          <w:szCs w:val="24"/>
          <w:lang w:eastAsia="en-AU"/>
        </w:rPr>
        <w:t>Satellite Remote Sensing</w:t>
      </w:r>
    </w:p>
    <w:p>
      <w:pPr>
        <w:pStyle w:val="style0"/>
        <w:shd w:fill="FFFFFF" w:val="clear"/>
        <w:spacing w:after="0" w:before="0" w:line="360" w:lineRule="auto"/>
      </w:pPr>
      <w:r>
        <w:rPr>
          <w:rFonts w:ascii="Times New Roman" w:cs="Times New Roman" w:eastAsia="Times New Roman" w:hAnsi="Times New Roman"/>
          <w:bCs/>
          <w:color w:val="000000"/>
          <w:sz w:val="24"/>
          <w:szCs w:val="24"/>
          <w:lang w:eastAsia="en-AU"/>
        </w:rPr>
        <w:t>Change detection</w:t>
      </w:r>
    </w:p>
    <w:p>
      <w:pPr>
        <w:pStyle w:val="style0"/>
        <w:shd w:fill="FFFFFF" w:val="clear"/>
        <w:spacing w:after="0" w:before="0" w:line="360" w:lineRule="auto"/>
      </w:pPr>
      <w:r>
        <w:rPr>
          <w:rFonts w:ascii="Times New Roman" w:cs="Times New Roman" w:eastAsia="Times New Roman" w:hAnsi="Times New Roman"/>
          <w:bCs/>
          <w:color w:val="000000"/>
          <w:sz w:val="24"/>
          <w:szCs w:val="24"/>
          <w:lang w:eastAsia="en-AU"/>
        </w:rPr>
        <w:t>Image processing and pattern recognition</w:t>
      </w:r>
    </w:p>
    <w:p>
      <w:pPr>
        <w:pStyle w:val="style0"/>
        <w:shd w:fill="FFFFFF" w:val="clear"/>
        <w:spacing w:after="0" w:before="0" w:line="360" w:lineRule="auto"/>
      </w:pPr>
      <w:r>
        <w:rPr>
          <w:rFonts w:ascii="Times New Roman" w:cs="Times New Roman" w:eastAsia="Times New Roman" w:hAnsi="Times New Roman"/>
          <w:bCs/>
          <w:color w:val="000000"/>
          <w:sz w:val="24"/>
          <w:szCs w:val="24"/>
          <w:lang w:eastAsia="en-AU"/>
        </w:rPr>
        <w:t xml:space="preserve">Remote sensing applications </w:t>
      </w:r>
    </w:p>
    <w:p>
      <w:pPr>
        <w:pStyle w:val="style0"/>
        <w:shd w:fill="FFFFFF" w:val="clear"/>
        <w:spacing w:after="0" w:before="0" w:line="360" w:lineRule="auto"/>
      </w:pPr>
      <w:r>
        <w:rPr>
          <w:rFonts w:ascii="Times New Roman" w:cs="Times New Roman" w:eastAsia="Times New Roman" w:hAnsi="Times New Roman"/>
          <w:bCs/>
          <w:color w:val="000000"/>
          <w:sz w:val="24"/>
          <w:szCs w:val="24"/>
          <w:lang w:eastAsia="en-AU"/>
        </w:rPr>
        <w:t xml:space="preserve">Geographical Information systems </w:t>
      </w:r>
    </w:p>
    <w:p>
      <w:pPr>
        <w:pStyle w:val="style0"/>
        <w:shd w:fill="FFFFFF" w:val="clear"/>
        <w:spacing w:after="0" w:before="0" w:line="360" w:lineRule="auto"/>
      </w:pPr>
      <w:r>
        <w:rPr>
          <w:rFonts w:ascii="Times New Roman" w:cs="Times New Roman" w:eastAsia="Times New Roman" w:hAnsi="Times New Roman"/>
          <w:bCs/>
          <w:color w:val="000000"/>
          <w:sz w:val="24"/>
          <w:szCs w:val="24"/>
          <w:lang w:eastAsia="en-AU"/>
        </w:rPr>
        <w:t xml:space="preserve">Photogrammetry </w:t>
      </w:r>
    </w:p>
    <w:p>
      <w:pPr>
        <w:pStyle w:val="style0"/>
        <w:shd w:fill="FFFFFF" w:val="clear"/>
        <w:spacing w:after="0" w:before="0" w:line="360" w:lineRule="auto"/>
      </w:pPr>
      <w:r>
        <w:rPr>
          <w:rFonts w:ascii="Times New Roman" w:cs="Times New Roman" w:eastAsia="Times New Roman" w:hAnsi="Times New Roman"/>
          <w:bCs/>
          <w:color w:val="000000"/>
          <w:sz w:val="24"/>
          <w:szCs w:val="24"/>
          <w:lang w:eastAsia="en-AU"/>
        </w:rPr>
        <w:t xml:space="preserve">Digital Mapping </w:t>
      </w:r>
    </w:p>
    <w:p>
      <w:pPr>
        <w:pStyle w:val="style0"/>
        <w:shd w:fill="FFFFFF" w:val="clear"/>
        <w:spacing w:after="0" w:before="0" w:line="360" w:lineRule="auto"/>
      </w:pPr>
      <w:r>
        <w:rPr>
          <w:rFonts w:ascii="Times New Roman" w:cs="Times New Roman" w:eastAsia="Times New Roman" w:hAnsi="Times New Roman"/>
          <w:bCs/>
          <w:color w:val="000000"/>
          <w:sz w:val="24"/>
          <w:szCs w:val="24"/>
          <w:lang w:eastAsia="en-AU"/>
        </w:rPr>
        <w:t xml:space="preserve">Geodesy sciences </w:t>
      </w:r>
    </w:p>
    <w:p>
      <w:pPr>
        <w:pStyle w:val="style0"/>
        <w:shd w:fill="FFFFFF" w:val="clear"/>
        <w:spacing w:after="0" w:before="0" w:line="360" w:lineRule="auto"/>
      </w:pPr>
      <w:r>
        <w:rPr>
          <w:rFonts w:ascii="Times New Roman" w:cs="Times New Roman" w:eastAsia="Times New Roman" w:hAnsi="Times New Roman"/>
          <w:bCs/>
          <w:color w:val="000000"/>
          <w:sz w:val="24"/>
          <w:szCs w:val="24"/>
          <w:lang w:eastAsia="en-AU"/>
        </w:rPr>
        <w:t xml:space="preserve">Spatial Data Analysis </w:t>
      </w:r>
    </w:p>
    <w:p>
      <w:pPr>
        <w:pStyle w:val="style0"/>
        <w:shd w:fill="FFFFFF" w:val="clear"/>
        <w:spacing w:after="0" w:before="0" w:line="360" w:lineRule="auto"/>
      </w:pPr>
      <w:r>
        <w:rPr>
          <w:rFonts w:ascii="Times New Roman" w:cs="Times New Roman" w:eastAsia="Times New Roman" w:hAnsi="Times New Roman"/>
          <w:bCs/>
          <w:color w:val="000000"/>
          <w:sz w:val="24"/>
          <w:szCs w:val="24"/>
          <w:lang w:eastAsia="en-AU"/>
        </w:rPr>
        <w:t>Environmental Sciences</w:t>
      </w:r>
    </w:p>
    <w:p>
      <w:pPr>
        <w:pStyle w:val="style0"/>
        <w:shd w:fill="FFFFFF" w:val="clear"/>
        <w:spacing w:after="0" w:before="0" w:line="360" w:lineRule="auto"/>
      </w:pPr>
      <w:r>
        <w:rPr>
          <w:rFonts w:ascii="Times New Roman" w:cs="Times New Roman" w:eastAsia="Times New Roman" w:hAnsi="Times New Roman"/>
          <w:bCs/>
          <w:color w:val="000000"/>
          <w:sz w:val="24"/>
          <w:szCs w:val="24"/>
          <w:lang w:eastAsia="en-AU"/>
        </w:rPr>
        <w:t>Soil Science</w:t>
      </w:r>
    </w:p>
    <w:p>
      <w:pPr>
        <w:pStyle w:val="style0"/>
        <w:shd w:fill="FFFFFF" w:val="clear"/>
        <w:spacing w:after="0" w:before="0" w:line="360" w:lineRule="auto"/>
      </w:pPr>
      <w:r>
        <w:rPr>
          <w:rFonts w:ascii="Times New Roman" w:cs="Times New Roman" w:eastAsia="Times New Roman" w:hAnsi="Times New Roman"/>
          <w:bCs/>
          <w:color w:val="000000"/>
          <w:sz w:val="24"/>
          <w:szCs w:val="24"/>
          <w:lang w:eastAsia="en-AU"/>
        </w:rPr>
        <w:t>Environmental biology</w:t>
      </w:r>
    </w:p>
    <w:p>
      <w:pPr>
        <w:pStyle w:val="style0"/>
        <w:shd w:fill="FFFFFF" w:val="clear"/>
        <w:spacing w:after="0" w:before="0" w:line="360" w:lineRule="auto"/>
      </w:pPr>
      <w:r>
        <w:rPr>
          <w:rFonts w:ascii="Times New Roman" w:cs="Times New Roman" w:eastAsia="Times New Roman" w:hAnsi="Times New Roman"/>
          <w:bCs/>
          <w:color w:val="000000"/>
          <w:sz w:val="24"/>
          <w:szCs w:val="24"/>
          <w:lang w:eastAsia="en-AU"/>
        </w:rPr>
        <w:t>Ecology</w:t>
      </w:r>
    </w:p>
    <w:p>
      <w:pPr>
        <w:pStyle w:val="style0"/>
        <w:shd w:fill="FFFFFF" w:val="clear"/>
        <w:spacing w:after="0" w:before="0" w:line="360" w:lineRule="auto"/>
      </w:pPr>
      <w:r>
        <w:rPr>
          <w:rFonts w:ascii="Times New Roman" w:cs="Times New Roman" w:eastAsia="Times New Roman" w:hAnsi="Times New Roman"/>
          <w:bCs/>
          <w:color w:val="000000"/>
          <w:sz w:val="24"/>
          <w:szCs w:val="24"/>
          <w:lang w:eastAsia="en-AU"/>
        </w:rPr>
        <w:t>Geosciences and environmental physics</w:t>
      </w:r>
    </w:p>
    <w:p>
      <w:pPr>
        <w:pStyle w:val="style0"/>
        <w:shd w:fill="FFFFFF" w:val="clear"/>
        <w:spacing w:after="0" w:before="0" w:line="360" w:lineRule="auto"/>
      </w:pPr>
      <w:r>
        <w:rPr>
          <w:rFonts w:ascii="Times New Roman" w:cs="Times New Roman" w:eastAsia="Times New Roman" w:hAnsi="Times New Roman"/>
          <w:bCs/>
          <w:color w:val="000000"/>
          <w:sz w:val="24"/>
          <w:szCs w:val="24"/>
          <w:lang w:eastAsia="en-AU"/>
        </w:rPr>
        <w:t>Cadastral Mapping</w:t>
      </w:r>
    </w:p>
    <w:p>
      <w:pPr>
        <w:pStyle w:val="style27"/>
        <w:spacing w:line="360" w:lineRule="auto"/>
      </w:pPr>
      <w:r>
        <w:rPr>
          <w:rFonts w:ascii="Times New Roman" w:cs="Times New Roman" w:hAnsi="Times New Roman"/>
          <w:sz w:val="24"/>
          <w:szCs w:val="24"/>
        </w:rPr>
        <w:t>Land Information System</w:t>
      </w:r>
    </w:p>
    <w:p>
      <w:pPr>
        <w:pStyle w:val="style27"/>
        <w:spacing w:line="360" w:lineRule="auto"/>
      </w:pPr>
      <w:r>
        <w:rPr>
          <w:rFonts w:ascii="Times New Roman" w:cs="Times New Roman" w:hAnsi="Times New Roman"/>
          <w:sz w:val="24"/>
          <w:szCs w:val="24"/>
        </w:rPr>
        <w:t xml:space="preserve">Property Valuation </w:t>
      </w:r>
    </w:p>
    <w:p>
      <w:pPr>
        <w:pStyle w:val="style27"/>
        <w:spacing w:line="360" w:lineRule="auto"/>
      </w:pPr>
      <w:r>
        <w:rPr>
          <w:rFonts w:ascii="Times New Roman" w:cs="Times New Roman" w:hAnsi="Times New Roman"/>
          <w:sz w:val="24"/>
          <w:szCs w:val="24"/>
        </w:rPr>
        <w:t>Development Appraisal</w:t>
      </w:r>
    </w:p>
    <w:p>
      <w:pPr>
        <w:pStyle w:val="style27"/>
        <w:spacing w:line="360" w:lineRule="auto"/>
      </w:pPr>
      <w:r>
        <w:rPr>
          <w:rFonts w:ascii="Times New Roman" w:cs="Times New Roman" w:hAnsi="Times New Roman"/>
          <w:sz w:val="24"/>
          <w:szCs w:val="24"/>
        </w:rPr>
        <w:t>Property Development / Management</w:t>
      </w:r>
    </w:p>
    <w:p>
      <w:pPr>
        <w:pStyle w:val="style27"/>
        <w:spacing w:line="360" w:lineRule="auto"/>
      </w:pPr>
      <w:r>
        <w:rPr>
          <w:rFonts w:ascii="Times New Roman" w:cs="Times New Roman" w:hAnsi="Times New Roman"/>
          <w:sz w:val="24"/>
          <w:szCs w:val="24"/>
        </w:rPr>
        <w:t>Land Registration/Dispute Settlement</w:t>
      </w:r>
    </w:p>
    <w:p>
      <w:pPr>
        <w:pStyle w:val="style27"/>
        <w:spacing w:line="360" w:lineRule="auto"/>
      </w:pPr>
      <w:r>
        <w:rPr>
          <w:rFonts w:ascii="Times New Roman" w:cs="Times New Roman" w:hAnsi="Times New Roman"/>
          <w:sz w:val="24"/>
          <w:szCs w:val="24"/>
        </w:rPr>
        <w:t>Land law</w:t>
      </w:r>
    </w:p>
    <w:p>
      <w:pPr>
        <w:pStyle w:val="style27"/>
        <w:spacing w:line="360" w:lineRule="auto"/>
      </w:pPr>
      <w:r>
        <w:rPr>
          <w:rFonts w:ascii="Times New Roman" w:cs="Times New Roman" w:hAnsi="Times New Roman"/>
          <w:sz w:val="24"/>
          <w:szCs w:val="24"/>
        </w:rPr>
        <w:t>Urban and regional planning</w:t>
      </w:r>
    </w:p>
    <w:p>
      <w:pPr>
        <w:pStyle w:val="style27"/>
        <w:spacing w:line="360" w:lineRule="auto"/>
      </w:pPr>
      <w:r>
        <w:rPr>
          <w:rFonts w:ascii="Times New Roman" w:cs="Times New Roman" w:hAnsi="Times New Roman"/>
          <w:sz w:val="24"/>
          <w:szCs w:val="24"/>
        </w:rPr>
        <w:t>Any other property/land related topics</w:t>
      </w:r>
    </w:p>
    <w:p>
      <w:pPr>
        <w:sectPr>
          <w:type w:val="continuous"/>
          <w:pgSz w:h="16838" w:w="11906"/>
          <w:pgMar w:bottom="1418" w:footer="0" w:gutter="0" w:header="0" w:left="1440" w:right="1440" w:top="1276"/>
          <w:cols w:equalWidth="true" w:num="2" w:sep="true" w:space="708"/>
          <w:formProt w:val="false"/>
          <w:textDirection w:val="lrTb"/>
          <w:docGrid w:charSpace="4096" w:linePitch="360" w:type="default"/>
        </w:sectPr>
      </w:pPr>
    </w:p>
    <w:p>
      <w:pPr>
        <w:pStyle w:val="style27"/>
        <w:spacing w:line="360" w:lineRule="auto"/>
      </w:pPr>
      <w:r>
        <w:rPr>
          <w:rFonts w:ascii="Times New Roman" w:cs="Times New Roman" w:hAnsi="Times New Roman"/>
          <w:b/>
          <w:sz w:val="24"/>
          <w:szCs w:val="24"/>
          <w:u w:val="single"/>
        </w:rPr>
      </w:r>
    </w:p>
    <w:p>
      <w:pPr>
        <w:pStyle w:val="style27"/>
        <w:spacing w:line="360" w:lineRule="auto"/>
      </w:pPr>
      <w:r>
        <w:rPr>
          <w:rFonts w:ascii="Times New Roman" w:cs="Times New Roman" w:hAnsi="Times New Roman"/>
          <w:b/>
          <w:sz w:val="24"/>
          <w:szCs w:val="24"/>
          <w:u w:val="single"/>
        </w:rPr>
        <w:t>B. Sending Manuscript</w:t>
      </w:r>
    </w:p>
    <w:p>
      <w:pPr>
        <w:pStyle w:val="style27"/>
        <w:spacing w:line="360" w:lineRule="auto"/>
      </w:pPr>
      <w:r>
        <w:rPr>
          <w:rFonts w:ascii="Times New Roman" w:cs="Times New Roman" w:hAnsi="Times New Roman"/>
          <w:sz w:val="24"/>
          <w:szCs w:val="24"/>
        </w:rPr>
        <w:t>Send your manuscript/research paper to the following email ids.</w:t>
        <w:br/>
      </w:r>
      <w:r>
        <w:rPr>
          <w:rFonts w:ascii="Times New Roman" w:cs="Times New Roman" w:hAnsi="Times New Roman"/>
          <w:bCs/>
          <w:sz w:val="24"/>
          <w:szCs w:val="24"/>
        </w:rPr>
        <w:t>editor.mjgps@gmail.com and/or editor.mjgps@gmail.com</w:t>
        <w:br/>
      </w:r>
      <w:r>
        <w:rPr>
          <w:rFonts w:ascii="Times New Roman" w:cs="Times New Roman" w:hAnsi="Times New Roman"/>
          <w:sz w:val="24"/>
          <w:szCs w:val="24"/>
        </w:rPr>
        <w:t xml:space="preserve">1. Length of the articles should be less than 10 pages. </w:t>
        <w:br/>
        <w:t xml:space="preserve">2. Title of the articles should not exceed 15words. </w:t>
        <w:br/>
        <w:t xml:space="preserve">3. A brief note about the Author(s) should be provided on the first page of manuscript which includes: </w:t>
        <w:br/>
        <w:tab/>
        <w:t xml:space="preserve">&gt; Full name </w:t>
        <w:br/>
        <w:tab/>
        <w:t>&gt; Affiliation to the organization/college/university</w:t>
        <w:br/>
        <w:tab/>
        <w:t xml:space="preserve">&gt; Address </w:t>
        <w:br/>
        <w:tab/>
        <w:t xml:space="preserve">&gt; E-mails </w:t>
      </w:r>
    </w:p>
    <w:p>
      <w:pPr>
        <w:pStyle w:val="style27"/>
        <w:spacing w:line="360" w:lineRule="auto"/>
      </w:pPr>
      <w:r>
        <w:rPr>
          <w:rFonts w:ascii="Times New Roman" w:cs="Times New Roman" w:hAnsi="Times New Roman"/>
          <w:sz w:val="24"/>
          <w:szCs w:val="24"/>
        </w:rPr>
        <w:t xml:space="preserve">4. Abstract should be less than 250 words (along with 4-6 key words) </w:t>
      </w:r>
    </w:p>
    <w:p>
      <w:pPr>
        <w:pStyle w:val="style27"/>
        <w:spacing w:line="360" w:lineRule="auto"/>
      </w:pPr>
      <w:r>
        <w:rPr>
          <w:rFonts w:ascii="Times New Roman" w:cs="Times New Roman" w:hAnsi="Times New Roman"/>
          <w:sz w:val="24"/>
          <w:szCs w:val="24"/>
        </w:rPr>
        <w:t>5. Structure of the paper will be as follows:</w:t>
      </w:r>
    </w:p>
    <w:p>
      <w:pPr>
        <w:pStyle w:val="style27"/>
        <w:spacing w:line="360" w:lineRule="auto"/>
      </w:pPr>
      <w:r>
        <w:rPr>
          <w:rFonts w:ascii="Times New Roman" w:cs="Times New Roman" w:hAnsi="Times New Roman"/>
          <w:sz w:val="24"/>
          <w:szCs w:val="24"/>
        </w:rPr>
        <w:tab/>
        <w:t xml:space="preserve">&gt; Introduction </w:t>
        <w:br/>
        <w:tab/>
        <w:t>&gt; Materials and methods</w:t>
        <w:br/>
        <w:tab/>
        <w:t>&gt; Results and Discussions</w:t>
        <w:br/>
        <w:tab/>
        <w:t>&gt; Conclusion and recommendation</w:t>
        <w:tab/>
      </w:r>
    </w:p>
    <w:p>
      <w:pPr>
        <w:pStyle w:val="style27"/>
        <w:spacing w:line="360" w:lineRule="auto"/>
      </w:pPr>
      <w:r>
        <w:rPr>
          <w:rFonts w:ascii="Times New Roman" w:cs="Times New Roman" w:hAnsi="Times New Roman"/>
          <w:sz w:val="24"/>
          <w:szCs w:val="24"/>
        </w:rPr>
        <w:tab/>
        <w:t>&gt; Acknowledgement</w:t>
        <w:br/>
        <w:tab/>
        <w:t>&gt; References</w:t>
      </w:r>
    </w:p>
    <w:p>
      <w:pPr>
        <w:pStyle w:val="style27"/>
        <w:spacing w:line="360" w:lineRule="auto"/>
      </w:pPr>
      <w:r>
        <w:rPr>
          <w:rFonts w:ascii="Times New Roman" w:cs="Times New Roman" w:hAnsi="Times New Roman"/>
          <w:sz w:val="24"/>
          <w:szCs w:val="24"/>
        </w:rPr>
        <w:t>6. Figures and tables should be centred, separately numbered, self- explanatory. Sources of data should be mentioned below the table. The authors should ensure that tables and figures are referred to from the main text.</w:t>
        <w:br/>
        <w:t xml:space="preserve">7. References to other publications must be in alphabetic style and carefully checked for completeness, accuracy and consistency. </w:t>
      </w:r>
    </w:p>
    <w:p>
      <w:pPr>
        <w:pStyle w:val="style27"/>
        <w:spacing w:line="360" w:lineRule="auto"/>
      </w:pPr>
      <w:bookmarkStart w:id="0" w:name="_GoBack"/>
      <w:bookmarkEnd w:id="0"/>
      <w:r>
        <w:rPr>
          <w:rFonts w:ascii="Times New Roman" w:cs="Times New Roman" w:hAnsi="Times New Roman"/>
          <w:sz w:val="24"/>
          <w:szCs w:val="24"/>
        </w:rPr>
        <w:t>9. The submission implies that the work has not been published earlier elsewhere and is not under consideration to be published anywhere else if selected for publication in the Melanesian Journal of Geomatics and Property Studies.</w:t>
      </w:r>
    </w:p>
    <w:p>
      <w:pPr>
        <w:pStyle w:val="style27"/>
        <w:spacing w:line="360" w:lineRule="auto"/>
      </w:pPr>
      <w:r>
        <w:rPr>
          <w:rFonts w:ascii="Times New Roman" w:cs="Times New Roman" w:hAnsi="Times New Roman"/>
          <w:sz w:val="24"/>
          <w:szCs w:val="24"/>
        </w:rPr>
        <w:t>10.  Signed Copyright form should be submitted along with paper during submission process. Without copyright form your paper will not be considered for review.</w:t>
      </w:r>
    </w:p>
    <w:p>
      <w:pPr>
        <w:pStyle w:val="style27"/>
      </w:pPr>
      <w:r>
        <w:rPr/>
      </w:r>
    </w:p>
    <w:p>
      <w:pPr>
        <w:pStyle w:val="style27"/>
        <w:spacing w:line="360" w:lineRule="auto"/>
      </w:pPr>
      <w:r>
        <w:rPr>
          <w:rFonts w:ascii="Times New Roman" w:cs="Times New Roman" w:hAnsi="Times New Roman"/>
          <w:b/>
          <w:color w:val="000000"/>
          <w:sz w:val="24"/>
          <w:szCs w:val="24"/>
          <w:u w:val="single"/>
        </w:rPr>
        <w:t>C. Review Process</w:t>
      </w:r>
    </w:p>
    <w:p>
      <w:pPr>
        <w:pStyle w:val="style28"/>
        <w:spacing w:line="360" w:lineRule="auto"/>
        <w:jc w:val="both"/>
      </w:pPr>
      <w:r>
        <w:rPr>
          <w:color w:val="000000"/>
        </w:rPr>
        <w:t xml:space="preserve">11. Article’s section has been subjected to a tiered review process. This includes blind review by three or more members of the editorial review board followed by a detailed review by the MJGPS editors. </w:t>
      </w:r>
    </w:p>
    <w:p>
      <w:pPr>
        <w:pStyle w:val="style27"/>
      </w:pPr>
      <w:r>
        <w:rPr/>
      </w:r>
    </w:p>
    <w:p>
      <w:pPr>
        <w:pStyle w:val="style27"/>
        <w:spacing w:line="360" w:lineRule="auto"/>
      </w:pPr>
      <w:r>
        <w:rPr>
          <w:rFonts w:ascii="Times New Roman" w:cs="Times New Roman" w:hAnsi="Times New Roman"/>
          <w:b/>
          <w:sz w:val="24"/>
          <w:szCs w:val="24"/>
          <w:u w:val="single"/>
        </w:rPr>
        <w:t>D. Acceptance of Manuscript</w:t>
      </w:r>
    </w:p>
    <w:p>
      <w:pPr>
        <w:pStyle w:val="style27"/>
        <w:spacing w:line="360" w:lineRule="auto"/>
      </w:pPr>
      <w:r>
        <w:rPr>
          <w:rFonts w:ascii="Times New Roman" w:cs="Times New Roman" w:hAnsi="Times New Roman"/>
          <w:sz w:val="24"/>
          <w:szCs w:val="24"/>
        </w:rPr>
        <w:t>12. Decision of the Editorial Board regarding selection/rejection of the articles will be final.</w:t>
      </w:r>
    </w:p>
    <w:p>
      <w:pPr>
        <w:pStyle w:val="style27"/>
        <w:spacing w:line="360" w:lineRule="auto"/>
      </w:pPr>
      <w:r>
        <w:rPr>
          <w:rFonts w:ascii="Times New Roman" w:cs="Times New Roman" w:hAnsi="Times New Roman"/>
          <w:sz w:val="24"/>
          <w:szCs w:val="24"/>
        </w:rPr>
        <w:t>13. Author needs to make major/minor revisions or corrections if any come up after review process.</w:t>
      </w:r>
    </w:p>
    <w:p>
      <w:pPr>
        <w:pStyle w:val="style27"/>
        <w:spacing w:line="360" w:lineRule="auto"/>
      </w:pPr>
      <w:r>
        <w:rPr>
          <w:rFonts w:ascii="Times New Roman" w:cs="Times New Roman" w:hAnsi="Times New Roman"/>
          <w:sz w:val="24"/>
          <w:szCs w:val="24"/>
        </w:rPr>
        <w:t>14. Upon meeting above criteria the paper/manuscript could be accepted.</w:t>
      </w:r>
    </w:p>
    <w:p>
      <w:pPr>
        <w:pStyle w:val="style27"/>
        <w:spacing w:line="360" w:lineRule="auto"/>
      </w:pPr>
      <w:r>
        <w:rPr>
          <w:rFonts w:ascii="Times New Roman" w:cs="Times New Roman" w:hAnsi="Times New Roman"/>
          <w:sz w:val="24"/>
          <w:szCs w:val="24"/>
        </w:rPr>
        <w:t>15. Only email communication is preferred if there is any query related to major/minor revisions or corrections, or for any other inquiry.</w:t>
      </w:r>
    </w:p>
    <w:p>
      <w:pPr>
        <w:pStyle w:val="style27"/>
      </w:pPr>
      <w:r>
        <w:rPr/>
      </w:r>
    </w:p>
    <w:p>
      <w:pPr>
        <w:pStyle w:val="style27"/>
        <w:spacing w:line="360" w:lineRule="auto"/>
      </w:pPr>
      <w:r>
        <w:rPr>
          <w:rFonts w:ascii="Times New Roman" w:cs="Times New Roman" w:hAnsi="Times New Roman"/>
          <w:b/>
          <w:sz w:val="24"/>
          <w:szCs w:val="24"/>
          <w:u w:val="single"/>
        </w:rPr>
        <w:t>E. Publication of Manuscript</w:t>
      </w:r>
    </w:p>
    <w:p>
      <w:pPr>
        <w:pStyle w:val="style27"/>
        <w:spacing w:line="360" w:lineRule="auto"/>
      </w:pPr>
      <w:r>
        <w:rPr>
          <w:rFonts w:ascii="Times New Roman" w:cs="Times New Roman" w:hAnsi="Times New Roman"/>
          <w:sz w:val="24"/>
          <w:szCs w:val="24"/>
        </w:rPr>
        <w:t>16. Manuscript will be published if only author can meet above criteria.</w:t>
      </w:r>
    </w:p>
    <w:p>
      <w:pPr>
        <w:pStyle w:val="style27"/>
        <w:spacing w:line="360" w:lineRule="auto"/>
      </w:pPr>
      <w:r>
        <w:rPr>
          <w:rFonts w:ascii="Times New Roman" w:cs="Times New Roman" w:hAnsi="Times New Roman"/>
          <w:sz w:val="24"/>
          <w:szCs w:val="24"/>
        </w:rPr>
        <w:t>17. Camera ready format of the paper will be sent to the author for final author proofing.</w:t>
      </w:r>
    </w:p>
    <w:p>
      <w:pPr>
        <w:pStyle w:val="style27"/>
        <w:spacing w:line="360" w:lineRule="auto"/>
      </w:pPr>
      <w:r>
        <w:rPr>
          <w:rFonts w:ascii="Times New Roman" w:cs="Times New Roman" w:hAnsi="Times New Roman"/>
          <w:sz w:val="24"/>
          <w:szCs w:val="24"/>
        </w:rPr>
        <w:t xml:space="preserve">18. Manuscript will be published as Online open access peer reviewed scientific paper under University of Technology Website. </w:t>
      </w:r>
    </w:p>
    <w:p>
      <w:pPr>
        <w:pStyle w:val="style27"/>
      </w:pPr>
      <w:r>
        <w:rPr/>
      </w:r>
    </w:p>
    <w:p>
      <w:pPr>
        <w:pStyle w:val="style27"/>
        <w:spacing w:line="360" w:lineRule="auto"/>
      </w:pPr>
      <w:r>
        <w:rPr>
          <w:rFonts w:ascii="Times New Roman" w:cs="Times New Roman" w:hAnsi="Times New Roman"/>
          <w:b/>
          <w:sz w:val="24"/>
          <w:szCs w:val="24"/>
          <w:u w:val="single"/>
        </w:rPr>
        <w:t>F. Contact us</w:t>
      </w:r>
    </w:p>
    <w:p>
      <w:pPr>
        <w:pStyle w:val="style27"/>
        <w:spacing w:line="360" w:lineRule="auto"/>
      </w:pPr>
      <w:r>
        <w:rPr>
          <w:rFonts w:ascii="Times New Roman" w:cs="Times New Roman" w:hAnsi="Times New Roman"/>
          <w:sz w:val="24"/>
          <w:szCs w:val="24"/>
        </w:rPr>
        <w:t xml:space="preserve">19. Contact us: </w:t>
      </w:r>
      <w:r>
        <w:rPr>
          <w:rFonts w:ascii="Times New Roman" w:cs="Times New Roman" w:hAnsi="Times New Roman"/>
          <w:bCs/>
          <w:sz w:val="24"/>
          <w:szCs w:val="24"/>
        </w:rPr>
        <w:t>editor.mjgps@gmail.com and/or editor.mjgps@gmail.com</w:t>
      </w:r>
    </w:p>
    <w:p>
      <w:pPr>
        <w:pStyle w:val="style27"/>
        <w:spacing w:line="360" w:lineRule="auto"/>
      </w:pPr>
      <w:r>
        <w:rPr>
          <w:rFonts w:ascii="Times New Roman" w:cs="Times New Roman" w:hAnsi="Times New Roman"/>
          <w:bCs/>
          <w:sz w:val="24"/>
          <w:szCs w:val="24"/>
        </w:rPr>
      </w:r>
    </w:p>
    <w:p>
      <w:pPr>
        <w:pStyle w:val="style27"/>
        <w:spacing w:line="360" w:lineRule="auto"/>
        <w:jc w:val="right"/>
      </w:pPr>
      <w:r>
        <w:rPr>
          <w:rFonts w:ascii="Times New Roman" w:cs="Times New Roman" w:hAnsi="Times New Roman"/>
          <w:bCs/>
          <w:sz w:val="24"/>
          <w:szCs w:val="24"/>
        </w:rPr>
      </w:r>
    </w:p>
    <w:p>
      <w:pPr>
        <w:pStyle w:val="style27"/>
        <w:spacing w:line="360" w:lineRule="auto"/>
        <w:jc w:val="right"/>
      </w:pPr>
      <w:r>
        <w:rPr>
          <w:rFonts w:ascii="Times New Roman" w:cs="Times New Roman" w:hAnsi="Times New Roman"/>
          <w:bCs/>
          <w:sz w:val="24"/>
          <w:szCs w:val="24"/>
        </w:rPr>
        <w:t>Copyright @ PNG University of Technology 2015. All rights reserved</w:t>
      </w:r>
    </w:p>
    <w:p>
      <w:pPr>
        <w:sectPr>
          <w:type w:val="continuous"/>
          <w:pgSz w:h="16838" w:w="11906"/>
          <w:pgMar w:bottom="1418" w:footer="0" w:gutter="0" w:header="0" w:left="1440" w:right="1440" w:top="1276"/>
          <w:formProt w:val="false"/>
          <w:textDirection w:val="lrTb"/>
          <w:docGrid w:charSpace="4096" w:linePitch="360" w:type="default"/>
        </w:sectPr>
      </w:pPr>
    </w:p>
    <w:sectPr>
      <w:type w:val="continuous"/>
      <w:pgSz w:h="16838" w:w="11906"/>
      <w:pgMar w:bottom="1418" w:footer="0" w:gutter="0" w:header="0" w:left="1440" w:right="1440" w:top="1276"/>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 w:eastAsia="Droid Sans Fallback" w:hAnsi="Calibri"/>
      <w:color w:val="auto"/>
      <w:sz w:val="22"/>
      <w:szCs w:val="22"/>
      <w:lang w:bidi="ar-SA" w:eastAsia="en-US" w:val="en-US"/>
    </w:rPr>
  </w:style>
  <w:style w:styleId="style2" w:type="paragraph">
    <w:name w:val="Heading 2"/>
    <w:basedOn w:val="style0"/>
    <w:next w:val="style21"/>
    <w:pPr>
      <w:numPr>
        <w:ilvl w:val="1"/>
        <w:numId w:val="1"/>
      </w:numPr>
      <w:spacing w:after="68" w:before="0" w:line="100" w:lineRule="atLeast"/>
      <w:outlineLvl w:val="1"/>
    </w:pPr>
    <w:rPr>
      <w:rFonts w:ascii="Times New Roman" w:cs="Times New Roman" w:eastAsia="Times New Roman" w:hAnsi="Times New Roman"/>
      <w:color w:val="106FB8"/>
      <w:sz w:val="33"/>
      <w:szCs w:val="33"/>
      <w:lang w:eastAsia="en-AU"/>
    </w:rPr>
  </w:style>
  <w:style w:styleId="style15" w:type="character">
    <w:name w:val="Default Paragraph Font"/>
    <w:next w:val="style15"/>
    <w:rPr/>
  </w:style>
  <w:style w:styleId="style16" w:type="character">
    <w:name w:val="Heading 2 Char"/>
    <w:basedOn w:val="style15"/>
    <w:next w:val="style16"/>
    <w:rPr>
      <w:rFonts w:ascii="Times New Roman" w:cs="Times New Roman" w:eastAsia="Times New Roman" w:hAnsi="Times New Roman"/>
      <w:color w:val="106FB8"/>
      <w:sz w:val="33"/>
      <w:szCs w:val="33"/>
      <w:lang w:eastAsia="en-AU"/>
    </w:rPr>
  </w:style>
  <w:style w:styleId="style17" w:type="character">
    <w:name w:val="Header Char"/>
    <w:basedOn w:val="style15"/>
    <w:next w:val="style17"/>
    <w:rPr>
      <w:rFonts w:ascii="Times New Roman" w:cs="Times New Roman" w:eastAsia="MS Mincho" w:hAnsi="Times New Roman"/>
      <w:sz w:val="24"/>
      <w:szCs w:val="24"/>
      <w:lang w:eastAsia="ja-JP" w:val="en-US"/>
    </w:rPr>
  </w:style>
  <w:style w:styleId="style18" w:type="character">
    <w:name w:val="ListLabel 1"/>
    <w:next w:val="style18"/>
    <w:rPr>
      <w:sz w:val="20"/>
    </w:rPr>
  </w:style>
  <w:style w:styleId="style19" w:type="character">
    <w:name w:val="Internet Link"/>
    <w:next w:val="style19"/>
    <w:rPr>
      <w:color w:val="000080"/>
      <w:u w:val="single"/>
      <w:lang w:bidi="en-US" w:eastAsia="en-US" w:val="en-US"/>
    </w:rPr>
  </w:style>
  <w:style w:styleId="style20" w:type="paragraph">
    <w:name w:val="Heading"/>
    <w:basedOn w:val="style0"/>
    <w:next w:val="style21"/>
    <w:pPr>
      <w:keepNext/>
      <w:spacing w:after="120" w:before="240"/>
    </w:pPr>
    <w:rPr>
      <w:rFonts w:ascii="Arial" w:cs="Lohit Hindi" w:eastAsia="Droid Sans Fallback" w:hAnsi="Arial"/>
      <w:sz w:val="28"/>
      <w:szCs w:val="28"/>
    </w:rPr>
  </w:style>
  <w:style w:styleId="style21" w:type="paragraph">
    <w:name w:val="Text body"/>
    <w:basedOn w:val="style0"/>
    <w:next w:val="style21"/>
    <w:pPr>
      <w:spacing w:after="120" w:before="0"/>
    </w:pPr>
    <w:rPr/>
  </w:style>
  <w:style w:styleId="style22" w:type="paragraph">
    <w:name w:val="List"/>
    <w:basedOn w:val="style21"/>
    <w:next w:val="style22"/>
    <w:pPr/>
    <w:rPr>
      <w:rFonts w:cs="Lohit Hindi"/>
    </w:rPr>
  </w:style>
  <w:style w:styleId="style23" w:type="paragraph">
    <w:name w:val="Caption"/>
    <w:basedOn w:val="style0"/>
    <w:next w:val="style23"/>
    <w:pPr>
      <w:suppressLineNumbers/>
      <w:spacing w:after="120" w:before="120"/>
    </w:pPr>
    <w:rPr>
      <w:rFonts w:cs="Lohit Hindi"/>
      <w:i/>
      <w:iCs/>
      <w:sz w:val="24"/>
      <w:szCs w:val="24"/>
    </w:rPr>
  </w:style>
  <w:style w:styleId="style24" w:type="paragraph">
    <w:name w:val="Index"/>
    <w:basedOn w:val="style0"/>
    <w:next w:val="style24"/>
    <w:pPr>
      <w:suppressLineNumbers/>
    </w:pPr>
    <w:rPr>
      <w:rFonts w:cs="Lohit Hindi"/>
    </w:rPr>
  </w:style>
  <w:style w:styleId="style25" w:type="paragraph">
    <w:name w:val="hd_blue"/>
    <w:basedOn w:val="style0"/>
    <w:next w:val="style25"/>
    <w:pPr>
      <w:spacing w:after="28" w:before="28" w:line="100" w:lineRule="atLeast"/>
    </w:pPr>
    <w:rPr>
      <w:rFonts w:ascii="Trebuchet MS" w:cs="Times New Roman" w:eastAsia="Times New Roman" w:hAnsi="Trebuchet MS"/>
      <w:color w:val="0E0F59"/>
      <w:sz w:val="25"/>
      <w:szCs w:val="25"/>
      <w:lang w:eastAsia="en-AU"/>
    </w:rPr>
  </w:style>
  <w:style w:styleId="style26" w:type="paragraph">
    <w:name w:val="blue"/>
    <w:basedOn w:val="style0"/>
    <w:next w:val="style26"/>
    <w:pPr>
      <w:spacing w:after="28" w:before="28" w:line="100" w:lineRule="atLeast"/>
      <w:jc w:val="both"/>
    </w:pPr>
    <w:rPr>
      <w:rFonts w:ascii="Trebuchet MS" w:cs="Times New Roman" w:eastAsia="Times New Roman" w:hAnsi="Trebuchet MS"/>
      <w:color w:val="0E0F59"/>
      <w:sz w:val="19"/>
      <w:szCs w:val="19"/>
      <w:lang w:eastAsia="en-AU"/>
    </w:rPr>
  </w:style>
  <w:style w:styleId="style27" w:type="paragraph">
    <w:name w:val="No Spacing"/>
    <w:next w:val="style27"/>
    <w:pPr>
      <w:widowControl/>
      <w:tabs>
        <w:tab w:leader="none" w:pos="720" w:val="left"/>
      </w:tabs>
      <w:suppressAutoHyphens w:val="true"/>
      <w:spacing w:after="0" w:before="0" w:line="100" w:lineRule="atLeast"/>
    </w:pPr>
    <w:rPr>
      <w:rFonts w:ascii="Calibri" w:cs="" w:eastAsia="Droid Sans Fallback" w:hAnsi="Calibri"/>
      <w:color w:val="auto"/>
      <w:sz w:val="22"/>
      <w:szCs w:val="22"/>
      <w:lang w:bidi="ar-SA" w:eastAsia="en-US" w:val="en-US"/>
    </w:rPr>
  </w:style>
  <w:style w:styleId="style28" w:type="paragraph">
    <w:name w:val="Header"/>
    <w:basedOn w:val="style0"/>
    <w:next w:val="style28"/>
    <w:pPr>
      <w:suppressLineNumbers/>
      <w:tabs>
        <w:tab w:leader="none" w:pos="4320" w:val="center"/>
        <w:tab w:leader="none" w:pos="8640" w:val="right"/>
      </w:tabs>
      <w:spacing w:after="0" w:before="0" w:line="100" w:lineRule="atLeast"/>
    </w:pPr>
    <w:rPr>
      <w:rFonts w:ascii="Times New Roman" w:cs="Times New Roman" w:eastAsia="MS Mincho" w:hAnsi="Times New Roman"/>
      <w:sz w:val="24"/>
      <w:szCs w:val="24"/>
      <w:lang w:eastAsia="ja-JP"/>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rjcjournals.org/IIRJC Paper template.docx"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2015-05-15T07:05:00.00Z</dcterms:created>
  <dc:creator>ssamanta</dc:creator>
  <cp:lastModifiedBy>Dept of Surveying</cp:lastModifiedBy>
  <dcterms:modified xsi:type="dcterms:W3CDTF">2015-05-15T07:05:00.00Z</dcterms:modified>
  <cp:revision>2</cp:revision>
</cp:coreProperties>
</file>